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D6EC" w14:textId="77777777" w:rsidR="007A5637" w:rsidRDefault="002121B5" w:rsidP="001665D5">
      <w:pPr>
        <w:spacing w:after="100" w:afterAutospacing="1" w:line="240" w:lineRule="auto"/>
        <w:ind w:left="-15" w:firstLine="709"/>
        <w:mirrorIndents/>
      </w:pPr>
      <w:r>
        <w:rPr>
          <w:b/>
        </w:rPr>
        <w:t xml:space="preserve">Agnieszka Bartoszewicz, Egzamin z historii średniowiecznej </w:t>
      </w:r>
      <w:r w:rsidR="00962BFD">
        <w:rPr>
          <w:b/>
        </w:rPr>
        <w:t>rok akademicki 2020/2021</w:t>
      </w:r>
    </w:p>
    <w:p w14:paraId="544AF3A0" w14:textId="42B810C8" w:rsidR="007A5637" w:rsidRDefault="0061515A" w:rsidP="001665D5">
      <w:pPr>
        <w:spacing w:after="100" w:afterAutospacing="1" w:line="240" w:lineRule="auto"/>
        <w:ind w:left="-5" w:firstLine="709"/>
        <w:mirrorIndents/>
      </w:pPr>
      <w:r>
        <w:rPr>
          <w:b/>
        </w:rPr>
        <w:t xml:space="preserve">Lista lektur </w:t>
      </w:r>
    </w:p>
    <w:p w14:paraId="5A711D6F" w14:textId="77777777" w:rsidR="007A5637" w:rsidRDefault="002121B5" w:rsidP="001665D5">
      <w:pPr>
        <w:spacing w:after="100" w:afterAutospacing="1" w:line="240" w:lineRule="auto"/>
        <w:ind w:left="-5" w:firstLine="709"/>
        <w:mirrorIndents/>
      </w:pPr>
      <w:r>
        <w:rPr>
          <w:b/>
        </w:rPr>
        <w:t xml:space="preserve">Egzamin typu A: </w:t>
      </w:r>
      <w:r>
        <w:t xml:space="preserve"> </w:t>
      </w:r>
    </w:p>
    <w:p w14:paraId="40832323" w14:textId="77777777" w:rsidR="007A5637" w:rsidRDefault="0061515A" w:rsidP="001665D5">
      <w:pPr>
        <w:pStyle w:val="Nagwek1"/>
        <w:spacing w:after="100" w:afterAutospacing="1" w:line="240" w:lineRule="auto"/>
        <w:ind w:left="-5" w:firstLine="709"/>
        <w:mirrorIndents/>
      </w:pPr>
      <w:r>
        <w:t>Źródła</w:t>
      </w:r>
      <w:r w:rsidR="00644CE2">
        <w:t xml:space="preserve"> (do wyboru jedno)</w:t>
      </w:r>
    </w:p>
    <w:p w14:paraId="01E7BA34" w14:textId="77777777" w:rsidR="008F7E19" w:rsidRDefault="008F7E19" w:rsidP="001665D5">
      <w:pPr>
        <w:spacing w:after="100" w:afterAutospacing="1" w:line="240" w:lineRule="auto"/>
        <w:ind w:left="0" w:right="89" w:firstLine="704"/>
        <w:mirrorIndents/>
      </w:pPr>
      <w:proofErr w:type="spellStart"/>
      <w:r>
        <w:t>Einhard</w:t>
      </w:r>
      <w:proofErr w:type="spellEnd"/>
      <w:r>
        <w:t xml:space="preserve">, </w:t>
      </w:r>
      <w:r w:rsidRPr="008F7E19">
        <w:rPr>
          <w:i/>
        </w:rPr>
        <w:t>Życie Karola Wielkiego</w:t>
      </w:r>
      <w:r>
        <w:t>, przeł. Jan Parandowski, Wrocław 1950</w:t>
      </w:r>
    </w:p>
    <w:p w14:paraId="07F00698" w14:textId="412FFFB4" w:rsidR="00164327" w:rsidRDefault="002121B5" w:rsidP="001665D5">
      <w:pPr>
        <w:spacing w:after="100" w:afterAutospacing="1" w:line="240" w:lineRule="auto"/>
        <w:ind w:right="89"/>
        <w:mirrorIndents/>
      </w:pPr>
      <w:r>
        <w:t xml:space="preserve">Jan Długosz, </w:t>
      </w:r>
      <w:r>
        <w:rPr>
          <w:i/>
        </w:rPr>
        <w:t>Roczniki czyli Kroniki sławnego Królestwa Polskiego</w:t>
      </w:r>
      <w:r>
        <w:t xml:space="preserve">, t. 6, księga 10: 1370-1405 lub t. 8, księga 11: 1413-1430, lub t. 9, księga 11-12: 1431-1444, lub t. 10, księga 12: 1445-1462, lub t. 11, księga 12: 1462-1480 </w:t>
      </w:r>
    </w:p>
    <w:p w14:paraId="227FE391" w14:textId="65B57370" w:rsidR="007A5637" w:rsidRDefault="002121B5" w:rsidP="001665D5">
      <w:pPr>
        <w:spacing w:after="100" w:afterAutospacing="1" w:line="240" w:lineRule="auto"/>
        <w:ind w:left="0" w:right="241" w:firstLine="709"/>
        <w:mirrorIndents/>
      </w:pPr>
      <w:r>
        <w:t xml:space="preserve">Jakub de </w:t>
      </w:r>
      <w:proofErr w:type="spellStart"/>
      <w:r>
        <w:t>Voragine</w:t>
      </w:r>
      <w:proofErr w:type="spellEnd"/>
      <w:r>
        <w:t xml:space="preserve">, </w:t>
      </w:r>
      <w:r>
        <w:rPr>
          <w:i/>
        </w:rPr>
        <w:t>Złota legenda</w:t>
      </w:r>
      <w:r>
        <w:t xml:space="preserve">, przeł. Janina </w:t>
      </w:r>
      <w:proofErr w:type="spellStart"/>
      <w:r>
        <w:t>Pleziowa</w:t>
      </w:r>
      <w:proofErr w:type="spellEnd"/>
      <w:r>
        <w:t xml:space="preserve">, Warszawa 1983  </w:t>
      </w:r>
    </w:p>
    <w:p w14:paraId="726FC940" w14:textId="7D1A89F8" w:rsidR="007A5637" w:rsidRDefault="002121B5" w:rsidP="001665D5">
      <w:pPr>
        <w:spacing w:after="100" w:afterAutospacing="1" w:line="240" w:lineRule="auto"/>
        <w:ind w:right="89"/>
        <w:mirrorIndents/>
      </w:pPr>
      <w:r>
        <w:t xml:space="preserve">Jean de Joinville, </w:t>
      </w:r>
      <w:r>
        <w:rPr>
          <w:i/>
        </w:rPr>
        <w:t>Czyny Ludwika Świętego króla Francji</w:t>
      </w:r>
      <w:r>
        <w:t xml:space="preserve">, przeł. Marzena Głodek, Warszawa 2002  </w:t>
      </w:r>
    </w:p>
    <w:p w14:paraId="458884A0" w14:textId="77777777" w:rsidR="00164327" w:rsidRPr="00164327" w:rsidRDefault="00164327" w:rsidP="001665D5">
      <w:pPr>
        <w:spacing w:after="100" w:afterAutospacing="1" w:line="240" w:lineRule="auto"/>
        <w:ind w:right="89"/>
        <w:mirrorIndents/>
        <w:rPr>
          <w:i/>
        </w:rPr>
      </w:pPr>
      <w:r w:rsidRPr="00164327">
        <w:rPr>
          <w:i/>
        </w:rPr>
        <w:t xml:space="preserve">Karol IV Luksemburski. Liber de </w:t>
      </w:r>
      <w:proofErr w:type="spellStart"/>
      <w:r w:rsidRPr="00164327">
        <w:rPr>
          <w:i/>
        </w:rPr>
        <w:t>gestis</w:t>
      </w:r>
      <w:proofErr w:type="spellEnd"/>
      <w:r w:rsidRPr="00164327">
        <w:rPr>
          <w:i/>
        </w:rPr>
        <w:t xml:space="preserve"> </w:t>
      </w:r>
      <w:proofErr w:type="spellStart"/>
      <w:r w:rsidRPr="00164327">
        <w:rPr>
          <w:i/>
        </w:rPr>
        <w:t>meis</w:t>
      </w:r>
      <w:proofErr w:type="spellEnd"/>
      <w:r>
        <w:t>, red. Anna Paner, Gdańsk 2019</w:t>
      </w:r>
    </w:p>
    <w:p w14:paraId="4CB05E97" w14:textId="7E2BD9B7" w:rsidR="00164327" w:rsidRDefault="002121B5" w:rsidP="001665D5">
      <w:pPr>
        <w:spacing w:after="100" w:afterAutospacing="1" w:line="240" w:lineRule="auto"/>
        <w:ind w:right="89"/>
        <w:mirrorIndents/>
      </w:pPr>
      <w:r>
        <w:rPr>
          <w:i/>
        </w:rPr>
        <w:t>Korespondencja żupnika krakowskiego Mikołaja Serafina z lat 1437-1459</w:t>
      </w:r>
      <w:r>
        <w:t xml:space="preserve">, wyd. Waldemar Bukowski, Tomasz Płóciennik, Anna Skolimowska, Kraków 2006  </w:t>
      </w:r>
    </w:p>
    <w:p w14:paraId="2529B347" w14:textId="77777777" w:rsidR="00AC266F" w:rsidRDefault="002121B5" w:rsidP="001665D5">
      <w:pPr>
        <w:spacing w:after="100" w:afterAutospacing="1" w:line="240" w:lineRule="auto"/>
        <w:ind w:left="720" w:right="379" w:firstLine="0"/>
        <w:mirrorIndents/>
      </w:pPr>
      <w:r>
        <w:rPr>
          <w:i/>
        </w:rPr>
        <w:t xml:space="preserve">Kronika </w:t>
      </w:r>
      <w:proofErr w:type="spellStart"/>
      <w:r>
        <w:rPr>
          <w:i/>
        </w:rPr>
        <w:t>Thietmara</w:t>
      </w:r>
      <w:proofErr w:type="spellEnd"/>
      <w:r>
        <w:t>, przeł. Marian Z. Jedlicki, wyd. I, Poznań 1953; wyd. II, Kraków 2002</w:t>
      </w:r>
    </w:p>
    <w:p w14:paraId="4BCF7E43" w14:textId="77777777" w:rsidR="00AC266F" w:rsidRPr="001665D5" w:rsidRDefault="00AC266F" w:rsidP="001665D5">
      <w:pPr>
        <w:spacing w:after="100" w:afterAutospacing="1" w:line="240" w:lineRule="auto"/>
        <w:ind w:left="720" w:right="379" w:firstLine="0"/>
        <w:mirrorIndents/>
        <w:rPr>
          <w:bCs/>
          <w:color w:val="auto"/>
          <w:spacing w:val="-15"/>
          <w:szCs w:val="24"/>
        </w:rPr>
      </w:pPr>
      <w:r w:rsidRPr="001665D5">
        <w:rPr>
          <w:bCs/>
          <w:i/>
          <w:color w:val="auto"/>
          <w:spacing w:val="-15"/>
          <w:szCs w:val="24"/>
        </w:rPr>
        <w:t>Legenda o św. Jadw</w:t>
      </w:r>
      <w:r w:rsidR="008F7E19" w:rsidRPr="001665D5">
        <w:rPr>
          <w:bCs/>
          <w:i/>
          <w:color w:val="auto"/>
          <w:spacing w:val="-15"/>
          <w:szCs w:val="24"/>
        </w:rPr>
        <w:t xml:space="preserve">idze. </w:t>
      </w:r>
      <w:proofErr w:type="spellStart"/>
      <w:r w:rsidR="008F7E19" w:rsidRPr="001665D5">
        <w:rPr>
          <w:bCs/>
          <w:i/>
          <w:color w:val="auto"/>
          <w:spacing w:val="-15"/>
          <w:szCs w:val="24"/>
        </w:rPr>
        <w:t>Legende</w:t>
      </w:r>
      <w:proofErr w:type="spellEnd"/>
      <w:r w:rsidR="008F7E19" w:rsidRPr="001665D5">
        <w:rPr>
          <w:bCs/>
          <w:i/>
          <w:color w:val="auto"/>
          <w:spacing w:val="-15"/>
          <w:szCs w:val="24"/>
        </w:rPr>
        <w:t xml:space="preserve"> der </w:t>
      </w:r>
      <w:proofErr w:type="spellStart"/>
      <w:r w:rsidR="008F7E19" w:rsidRPr="001665D5">
        <w:rPr>
          <w:bCs/>
          <w:i/>
          <w:color w:val="auto"/>
          <w:spacing w:val="-15"/>
          <w:szCs w:val="24"/>
        </w:rPr>
        <w:t>hl</w:t>
      </w:r>
      <w:proofErr w:type="spellEnd"/>
      <w:r w:rsidR="008F7E19" w:rsidRPr="001665D5">
        <w:rPr>
          <w:bCs/>
          <w:i/>
          <w:color w:val="auto"/>
          <w:spacing w:val="-15"/>
          <w:szCs w:val="24"/>
        </w:rPr>
        <w:t xml:space="preserve">. </w:t>
      </w:r>
      <w:proofErr w:type="spellStart"/>
      <w:r w:rsidR="008F7E19" w:rsidRPr="001665D5">
        <w:rPr>
          <w:bCs/>
          <w:i/>
          <w:color w:val="auto"/>
          <w:spacing w:val="-15"/>
          <w:szCs w:val="24"/>
        </w:rPr>
        <w:t>Hedwig</w:t>
      </w:r>
      <w:proofErr w:type="spellEnd"/>
      <w:r w:rsidR="008F7E19" w:rsidRPr="001665D5">
        <w:rPr>
          <w:bCs/>
          <w:color w:val="auto"/>
          <w:spacing w:val="-15"/>
          <w:szCs w:val="24"/>
        </w:rPr>
        <w:t xml:space="preserve">, </w:t>
      </w:r>
      <w:r w:rsidRPr="001665D5">
        <w:rPr>
          <w:bCs/>
          <w:color w:val="auto"/>
          <w:spacing w:val="-15"/>
          <w:szCs w:val="24"/>
        </w:rPr>
        <w:t xml:space="preserve">oprac. </w:t>
      </w:r>
      <w:proofErr w:type="spellStart"/>
      <w:r w:rsidRPr="001665D5">
        <w:rPr>
          <w:bCs/>
          <w:color w:val="auto"/>
          <w:spacing w:val="-15"/>
          <w:szCs w:val="24"/>
        </w:rPr>
        <w:t>edyt</w:t>
      </w:r>
      <w:proofErr w:type="spellEnd"/>
      <w:r w:rsidRPr="001665D5">
        <w:rPr>
          <w:bCs/>
          <w:color w:val="auto"/>
          <w:spacing w:val="-15"/>
          <w:szCs w:val="24"/>
        </w:rPr>
        <w:t xml:space="preserve">. i tł. niem. </w:t>
      </w:r>
      <w:proofErr w:type="spellStart"/>
      <w:r w:rsidRPr="001665D5">
        <w:rPr>
          <w:bCs/>
          <w:color w:val="auto"/>
          <w:spacing w:val="-15"/>
          <w:szCs w:val="24"/>
        </w:rPr>
        <w:t>Trude</w:t>
      </w:r>
      <w:proofErr w:type="spellEnd"/>
      <w:r w:rsidRPr="001665D5">
        <w:rPr>
          <w:bCs/>
          <w:color w:val="auto"/>
          <w:spacing w:val="-15"/>
          <w:szCs w:val="24"/>
        </w:rPr>
        <w:t xml:space="preserve"> </w:t>
      </w:r>
      <w:proofErr w:type="spellStart"/>
      <w:r w:rsidRPr="001665D5">
        <w:rPr>
          <w:bCs/>
          <w:color w:val="auto"/>
          <w:spacing w:val="-15"/>
          <w:szCs w:val="24"/>
        </w:rPr>
        <w:t>Ehlert</w:t>
      </w:r>
      <w:proofErr w:type="spellEnd"/>
      <w:r w:rsidRPr="001665D5">
        <w:rPr>
          <w:bCs/>
          <w:color w:val="auto"/>
          <w:spacing w:val="-15"/>
          <w:szCs w:val="24"/>
        </w:rPr>
        <w:t xml:space="preserve">; współpr. nauk. i posł. Wojciech </w:t>
      </w:r>
      <w:proofErr w:type="spellStart"/>
      <w:r w:rsidRPr="001665D5">
        <w:rPr>
          <w:bCs/>
          <w:color w:val="auto"/>
          <w:spacing w:val="-15"/>
          <w:szCs w:val="24"/>
        </w:rPr>
        <w:t>Mr</w:t>
      </w:r>
      <w:r w:rsidR="008F7E19" w:rsidRPr="001665D5">
        <w:rPr>
          <w:bCs/>
          <w:color w:val="auto"/>
          <w:spacing w:val="-15"/>
          <w:szCs w:val="24"/>
        </w:rPr>
        <w:t>ozowicz</w:t>
      </w:r>
      <w:proofErr w:type="spellEnd"/>
      <w:r w:rsidR="008F7E19" w:rsidRPr="001665D5">
        <w:rPr>
          <w:bCs/>
          <w:color w:val="auto"/>
          <w:spacing w:val="-15"/>
          <w:szCs w:val="24"/>
        </w:rPr>
        <w:t xml:space="preserve"> ; tł. pol. Jerzy </w:t>
      </w:r>
      <w:proofErr w:type="spellStart"/>
      <w:r w:rsidR="008F7E19" w:rsidRPr="001665D5">
        <w:rPr>
          <w:bCs/>
          <w:color w:val="auto"/>
          <w:spacing w:val="-15"/>
          <w:szCs w:val="24"/>
        </w:rPr>
        <w:t>Łukosz</w:t>
      </w:r>
      <w:proofErr w:type="spellEnd"/>
    </w:p>
    <w:p w14:paraId="722BB783" w14:textId="34F0F005" w:rsidR="00962BFD" w:rsidRDefault="008F7E19" w:rsidP="001665D5">
      <w:pPr>
        <w:spacing w:after="100" w:afterAutospacing="1" w:line="240" w:lineRule="auto"/>
        <w:ind w:left="720" w:right="379" w:firstLine="0"/>
        <w:mirrorIndents/>
        <w:rPr>
          <w:bCs/>
          <w:color w:val="auto"/>
          <w:spacing w:val="-15"/>
          <w:szCs w:val="24"/>
        </w:rPr>
      </w:pPr>
      <w:r w:rsidRPr="001665D5">
        <w:rPr>
          <w:bCs/>
          <w:color w:val="auto"/>
          <w:spacing w:val="-15"/>
          <w:szCs w:val="24"/>
        </w:rPr>
        <w:t xml:space="preserve">Piotr z </w:t>
      </w:r>
      <w:proofErr w:type="spellStart"/>
      <w:r w:rsidRPr="001665D5">
        <w:rPr>
          <w:bCs/>
          <w:color w:val="auto"/>
          <w:spacing w:val="-15"/>
          <w:szCs w:val="24"/>
        </w:rPr>
        <w:t>Dusburga</w:t>
      </w:r>
      <w:proofErr w:type="spellEnd"/>
      <w:r w:rsidRPr="001665D5">
        <w:rPr>
          <w:bCs/>
          <w:i/>
          <w:color w:val="auto"/>
          <w:spacing w:val="-15"/>
          <w:szCs w:val="24"/>
        </w:rPr>
        <w:t xml:space="preserve">, Kronika ziemi pruskiej, </w:t>
      </w:r>
      <w:r w:rsidRPr="001665D5">
        <w:rPr>
          <w:bCs/>
          <w:color w:val="auto"/>
          <w:spacing w:val="-15"/>
          <w:szCs w:val="24"/>
        </w:rPr>
        <w:t>wyd. Jarosław wenta i Sławomir Wyszomirski, Kraków 2004 lub późniejsze wydania</w:t>
      </w:r>
    </w:p>
    <w:p w14:paraId="1A34B461" w14:textId="77777777" w:rsidR="001665D5" w:rsidRPr="001665D5" w:rsidRDefault="001665D5" w:rsidP="001665D5">
      <w:pPr>
        <w:spacing w:after="100" w:afterAutospacing="1" w:line="240" w:lineRule="auto"/>
        <w:ind w:left="720" w:right="379" w:firstLine="709"/>
        <w:mirrorIndents/>
        <w:rPr>
          <w:bCs/>
          <w:color w:val="auto"/>
          <w:spacing w:val="-15"/>
          <w:szCs w:val="24"/>
        </w:rPr>
      </w:pPr>
    </w:p>
    <w:p w14:paraId="39563600" w14:textId="0391EFD9" w:rsidR="001665D5" w:rsidRDefault="00644CE2" w:rsidP="001665D5">
      <w:pPr>
        <w:spacing w:after="100" w:afterAutospacing="1" w:line="240" w:lineRule="auto"/>
        <w:ind w:left="720" w:right="379" w:firstLine="709"/>
        <w:mirrorIndents/>
        <w:rPr>
          <w:b/>
          <w:bCs/>
        </w:rPr>
      </w:pPr>
      <w:r w:rsidRPr="001665D5">
        <w:rPr>
          <w:b/>
          <w:bCs/>
        </w:rPr>
        <w:t>Opracowania</w:t>
      </w:r>
      <w:r w:rsidR="009A66A4" w:rsidRPr="001665D5">
        <w:rPr>
          <w:b/>
          <w:bCs/>
        </w:rPr>
        <w:t xml:space="preserve"> - historia Polski</w:t>
      </w:r>
      <w:r w:rsidR="0061515A" w:rsidRPr="001665D5">
        <w:rPr>
          <w:b/>
          <w:bCs/>
        </w:rPr>
        <w:t xml:space="preserve"> X-XIII w. </w:t>
      </w:r>
      <w:r w:rsidRPr="001665D5">
        <w:rPr>
          <w:b/>
          <w:bCs/>
        </w:rPr>
        <w:t>(do wyboru 3)</w:t>
      </w:r>
    </w:p>
    <w:p w14:paraId="10AB19D9" w14:textId="3977CEAB" w:rsidR="007768B6" w:rsidRPr="007768B6" w:rsidRDefault="007768B6" w:rsidP="007768B6">
      <w:pPr>
        <w:spacing w:after="100" w:afterAutospacing="1" w:line="240" w:lineRule="auto"/>
        <w:ind w:left="720" w:right="379" w:firstLine="0"/>
        <w:mirrorIndents/>
        <w:rPr>
          <w:b/>
          <w:bCs/>
          <w:szCs w:val="24"/>
        </w:rPr>
      </w:pPr>
      <w:r w:rsidRPr="007768B6">
        <w:rPr>
          <w:szCs w:val="24"/>
          <w:shd w:val="clear" w:color="auto" w:fill="FFFFFF"/>
        </w:rPr>
        <w:t xml:space="preserve">Janusz Kurtyka, </w:t>
      </w:r>
      <w:r w:rsidRPr="007768B6">
        <w:rPr>
          <w:i/>
          <w:iCs/>
          <w:szCs w:val="24"/>
          <w:shd w:val="clear" w:color="auto" w:fill="FFFFFF"/>
        </w:rPr>
        <w:t>Odrodzone Królestwo: monarchia Władysława Łokietka i Kazimierza Wielkiego w świetle nowszych badań</w:t>
      </w:r>
      <w:r w:rsidRPr="007768B6">
        <w:rPr>
          <w:szCs w:val="24"/>
          <w:shd w:val="clear" w:color="auto" w:fill="FFFFFF"/>
        </w:rPr>
        <w:t>, Kraków 2001</w:t>
      </w:r>
    </w:p>
    <w:p w14:paraId="6D921366" w14:textId="6C7F70E9" w:rsidR="001665D5" w:rsidRDefault="0061515A" w:rsidP="001665D5">
      <w:pPr>
        <w:spacing w:after="100" w:afterAutospacing="1" w:line="240" w:lineRule="auto"/>
        <w:ind w:left="720" w:right="379" w:firstLine="0"/>
        <w:mirrorIndents/>
      </w:pPr>
      <w:r w:rsidRPr="00C056D5">
        <w:t xml:space="preserve">Maciej Michalski, </w:t>
      </w:r>
      <w:r w:rsidRPr="00C056D5">
        <w:rPr>
          <w:i/>
        </w:rPr>
        <w:t>Kobiety i świętość w żywotach trzynastowiecznych księżnych polskich</w:t>
      </w:r>
      <w:r w:rsidRPr="00C056D5">
        <w:t>, Poznań 2004</w:t>
      </w:r>
    </w:p>
    <w:p w14:paraId="701B7CB9" w14:textId="40084C63" w:rsidR="007768B6" w:rsidRDefault="007768B6" w:rsidP="001665D5">
      <w:pPr>
        <w:spacing w:after="100" w:afterAutospacing="1" w:line="240" w:lineRule="auto"/>
        <w:ind w:left="720" w:right="379" w:firstLine="0"/>
        <w:mirrorIndents/>
      </w:pPr>
      <w:r>
        <w:t xml:space="preserve">Grzegorz Myśliwski, </w:t>
      </w:r>
      <w:r w:rsidRPr="007768B6">
        <w:rPr>
          <w:i/>
          <w:iCs/>
        </w:rPr>
        <w:t>Wrocław w przestrzeni gospodarczej Europy (XIII-XV wiek). Centrum czy peryferie?</w:t>
      </w:r>
      <w:r>
        <w:t xml:space="preserve"> Wrocław 2009</w:t>
      </w:r>
    </w:p>
    <w:p w14:paraId="30582A8F" w14:textId="77777777" w:rsidR="001665D5" w:rsidRDefault="001665D5" w:rsidP="001665D5">
      <w:pPr>
        <w:spacing w:after="100" w:afterAutospacing="1" w:line="240" w:lineRule="auto"/>
        <w:ind w:left="720" w:right="379" w:firstLine="0"/>
        <w:mirrorIndents/>
      </w:pPr>
      <w:r w:rsidRPr="00C056D5">
        <w:t xml:space="preserve">Krzysztof Ożóg, </w:t>
      </w:r>
      <w:r w:rsidRPr="00C056D5">
        <w:rPr>
          <w:i/>
        </w:rPr>
        <w:t xml:space="preserve">Uczeni w monarchii Jadwigi Andegaweńskiej i Władysława Jagiełły (1384- 1434), </w:t>
      </w:r>
      <w:r w:rsidRPr="00C056D5">
        <w:t>Kraków 2005</w:t>
      </w:r>
    </w:p>
    <w:p w14:paraId="18DF4E47" w14:textId="77777777" w:rsidR="001665D5" w:rsidRDefault="001665D5" w:rsidP="001665D5">
      <w:pPr>
        <w:spacing w:after="100" w:afterAutospacing="1" w:line="240" w:lineRule="auto"/>
        <w:ind w:right="379"/>
        <w:mirrorIndents/>
      </w:pPr>
      <w:r w:rsidRPr="001665D5">
        <w:rPr>
          <w:bCs/>
          <w:i/>
        </w:rPr>
        <w:lastRenderedPageBreak/>
        <w:t>M</w:t>
      </w:r>
      <w:r w:rsidRPr="00460C78">
        <w:rPr>
          <w:i/>
        </w:rPr>
        <w:t>ikołaj Kopernik i jego czasy</w:t>
      </w:r>
      <w:r w:rsidRPr="00460C78">
        <w:t>, Toruń 2013</w:t>
      </w:r>
    </w:p>
    <w:p w14:paraId="67B824F5" w14:textId="41D7CEF0" w:rsidR="001665D5" w:rsidRDefault="001665D5" w:rsidP="001665D5">
      <w:pPr>
        <w:spacing w:after="100" w:afterAutospacing="1" w:line="240" w:lineRule="auto"/>
        <w:ind w:left="720" w:right="379" w:firstLine="0"/>
        <w:mirrorIndents/>
        <w:rPr>
          <w:rStyle w:val="Hipercze"/>
          <w:color w:val="auto"/>
          <w:u w:val="none"/>
        </w:rPr>
      </w:pPr>
      <w:r w:rsidRPr="00460C78">
        <w:t xml:space="preserve">Grzegorz Pac, </w:t>
      </w:r>
      <w:hyperlink r:id="rId7" w:history="1">
        <w:r w:rsidRPr="00460C78">
          <w:rPr>
            <w:rStyle w:val="Hipercze"/>
            <w:i/>
            <w:color w:val="auto"/>
            <w:u w:val="none"/>
          </w:rPr>
          <w:t>Kobiety w dynastii Piastów : rola społeczna piastowskich żon i córek do połowy XII wieku : studium porównawcze</w:t>
        </w:r>
      </w:hyperlink>
      <w:r>
        <w:rPr>
          <w:rStyle w:val="Hipercze"/>
          <w:color w:val="auto"/>
          <w:u w:val="none"/>
        </w:rPr>
        <w:t xml:space="preserve">, </w:t>
      </w:r>
      <w:r w:rsidRPr="00C056D5">
        <w:rPr>
          <w:rStyle w:val="Hipercze"/>
          <w:color w:val="auto"/>
          <w:u w:val="none"/>
        </w:rPr>
        <w:t>Toruń 2013</w:t>
      </w:r>
    </w:p>
    <w:p w14:paraId="0F2AAED3" w14:textId="6D9E49BB" w:rsidR="007768B6" w:rsidRDefault="007768B6" w:rsidP="001665D5">
      <w:pPr>
        <w:spacing w:after="100" w:afterAutospacing="1" w:line="240" w:lineRule="auto"/>
        <w:ind w:left="720" w:right="379" w:firstLine="0"/>
        <w:mirrorIndents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Zenon Piech, </w:t>
      </w:r>
      <w:r w:rsidRPr="007768B6">
        <w:rPr>
          <w:rStyle w:val="Hipercze"/>
          <w:i/>
          <w:iCs/>
          <w:color w:val="auto"/>
          <w:u w:val="none"/>
        </w:rPr>
        <w:t>Monety, pieczęcie i herby w systemie władzy Jagiellonów</w:t>
      </w:r>
      <w:r>
        <w:rPr>
          <w:rStyle w:val="Hipercze"/>
          <w:color w:val="auto"/>
          <w:u w:val="none"/>
        </w:rPr>
        <w:t>, Warszawa 2003</w:t>
      </w:r>
    </w:p>
    <w:p w14:paraId="79E83095" w14:textId="77777777" w:rsidR="001665D5" w:rsidRPr="001665D5" w:rsidRDefault="001665D5" w:rsidP="001665D5">
      <w:pPr>
        <w:spacing w:after="100" w:afterAutospacing="1" w:line="240" w:lineRule="auto"/>
        <w:ind w:left="720" w:right="379" w:firstLine="0"/>
        <w:mirrorIndents/>
        <w:rPr>
          <w:color w:val="auto"/>
          <w:szCs w:val="24"/>
          <w:bdr w:val="none" w:sz="0" w:space="0" w:color="auto" w:frame="1"/>
        </w:rPr>
      </w:pPr>
      <w:r w:rsidRPr="001665D5">
        <w:rPr>
          <w:color w:val="auto"/>
          <w:szCs w:val="24"/>
        </w:rPr>
        <w:t xml:space="preserve">Edward </w:t>
      </w:r>
      <w:proofErr w:type="spellStart"/>
      <w:r w:rsidRPr="001665D5">
        <w:rPr>
          <w:color w:val="auto"/>
          <w:szCs w:val="24"/>
        </w:rPr>
        <w:t>Potkowski</w:t>
      </w:r>
      <w:proofErr w:type="spellEnd"/>
      <w:r w:rsidRPr="001665D5">
        <w:rPr>
          <w:color w:val="auto"/>
          <w:szCs w:val="24"/>
        </w:rPr>
        <w:t xml:space="preserve">, </w:t>
      </w:r>
      <w:r w:rsidRPr="001665D5">
        <w:rPr>
          <w:i/>
          <w:color w:val="auto"/>
          <w:szCs w:val="24"/>
          <w:bdr w:val="none" w:sz="0" w:space="0" w:color="auto" w:frame="1"/>
        </w:rPr>
        <w:t>Książka i pismo w średniowieczu : studia z dziejów kultury piśmiennej i komunikacji społecznej</w:t>
      </w:r>
      <w:r w:rsidRPr="001665D5">
        <w:rPr>
          <w:color w:val="auto"/>
          <w:szCs w:val="24"/>
          <w:bdr w:val="none" w:sz="0" w:space="0" w:color="auto" w:frame="1"/>
        </w:rPr>
        <w:t>, Pułtusk 2006</w:t>
      </w:r>
    </w:p>
    <w:p w14:paraId="65FD74EB" w14:textId="77777777" w:rsidR="001665D5" w:rsidRDefault="001665D5" w:rsidP="001665D5">
      <w:pPr>
        <w:spacing w:after="100" w:afterAutospacing="1" w:line="240" w:lineRule="auto"/>
        <w:ind w:left="720" w:right="379" w:firstLine="0"/>
        <w:mirrorIndents/>
        <w:rPr>
          <w:color w:val="auto"/>
        </w:rPr>
      </w:pPr>
      <w:r w:rsidRPr="001665D5">
        <w:rPr>
          <w:color w:val="auto"/>
        </w:rPr>
        <w:t>H</w:t>
      </w:r>
      <w:r w:rsidRPr="001665D5">
        <w:rPr>
          <w:color w:val="auto"/>
        </w:rPr>
        <w:t xml:space="preserve">enryk Samsonowicz, </w:t>
      </w:r>
      <w:r w:rsidRPr="001665D5">
        <w:rPr>
          <w:i/>
          <w:color w:val="auto"/>
        </w:rPr>
        <w:t>Studia z dziejów miast w średniowieczu</w:t>
      </w:r>
      <w:r w:rsidRPr="001665D5">
        <w:rPr>
          <w:color w:val="auto"/>
        </w:rPr>
        <w:t>, Poznań 2014</w:t>
      </w:r>
      <w:r>
        <w:rPr>
          <w:color w:val="auto"/>
        </w:rPr>
        <w:t xml:space="preserve"> </w:t>
      </w:r>
    </w:p>
    <w:p w14:paraId="240F5787" w14:textId="31662B18" w:rsidR="001665D5" w:rsidRDefault="001665D5" w:rsidP="001665D5">
      <w:pPr>
        <w:spacing w:after="100" w:afterAutospacing="1" w:line="240" w:lineRule="auto"/>
        <w:ind w:left="720" w:right="379" w:firstLine="0"/>
        <w:mirrorIndents/>
        <w:rPr>
          <w:color w:val="auto"/>
          <w:szCs w:val="24"/>
          <w:bdr w:val="none" w:sz="0" w:space="0" w:color="auto" w:frame="1"/>
        </w:rPr>
      </w:pPr>
      <w:r w:rsidRPr="001665D5">
        <w:rPr>
          <w:color w:val="auto"/>
        </w:rPr>
        <w:t xml:space="preserve">Piotr </w:t>
      </w:r>
      <w:proofErr w:type="spellStart"/>
      <w:r w:rsidRPr="001665D5">
        <w:rPr>
          <w:color w:val="auto"/>
        </w:rPr>
        <w:t>Węcowski</w:t>
      </w:r>
      <w:proofErr w:type="spellEnd"/>
      <w:r w:rsidRPr="001665D5">
        <w:rPr>
          <w:color w:val="auto"/>
        </w:rPr>
        <w:t xml:space="preserve">, </w:t>
      </w:r>
      <w:r w:rsidRPr="001665D5">
        <w:rPr>
          <w:i/>
          <w:color w:val="auto"/>
          <w:szCs w:val="24"/>
          <w:bdr w:val="none" w:sz="0" w:space="0" w:color="auto" w:frame="1"/>
        </w:rPr>
        <w:t>Mazowsze w Koronie : propaganda i legitymizacja władzy Kazimierza Jagiellończyka na Mazowszu</w:t>
      </w:r>
      <w:r w:rsidRPr="001665D5">
        <w:rPr>
          <w:color w:val="auto"/>
          <w:szCs w:val="24"/>
          <w:bdr w:val="none" w:sz="0" w:space="0" w:color="auto" w:frame="1"/>
        </w:rPr>
        <w:t>, Kraków 2004</w:t>
      </w:r>
    </w:p>
    <w:p w14:paraId="37900D10" w14:textId="1DB19CC4" w:rsidR="007768B6" w:rsidRDefault="007768B6" w:rsidP="001665D5">
      <w:pPr>
        <w:spacing w:after="100" w:afterAutospacing="1" w:line="240" w:lineRule="auto"/>
        <w:ind w:left="720" w:right="379" w:firstLine="0"/>
        <w:mirrorIndents/>
        <w:rPr>
          <w:color w:val="auto"/>
          <w:szCs w:val="24"/>
          <w:bdr w:val="none" w:sz="0" w:space="0" w:color="auto" w:frame="1"/>
        </w:rPr>
      </w:pPr>
      <w:r>
        <w:rPr>
          <w:color w:val="auto"/>
          <w:szCs w:val="24"/>
          <w:bdr w:val="none" w:sz="0" w:space="0" w:color="auto" w:frame="1"/>
        </w:rPr>
        <w:t xml:space="preserve">Jerzy </w:t>
      </w:r>
      <w:proofErr w:type="spellStart"/>
      <w:r>
        <w:rPr>
          <w:color w:val="auto"/>
          <w:szCs w:val="24"/>
          <w:bdr w:val="none" w:sz="0" w:space="0" w:color="auto" w:frame="1"/>
        </w:rPr>
        <w:t>Wyrozumski</w:t>
      </w:r>
      <w:proofErr w:type="spellEnd"/>
      <w:r>
        <w:rPr>
          <w:color w:val="auto"/>
          <w:szCs w:val="24"/>
          <w:bdr w:val="none" w:sz="0" w:space="0" w:color="auto" w:frame="1"/>
        </w:rPr>
        <w:t xml:space="preserve">, Cracovia </w:t>
      </w:r>
      <w:proofErr w:type="spellStart"/>
      <w:r>
        <w:rPr>
          <w:color w:val="auto"/>
          <w:szCs w:val="24"/>
          <w:bdr w:val="none" w:sz="0" w:space="0" w:color="auto" w:frame="1"/>
        </w:rPr>
        <w:t>mediaevalis</w:t>
      </w:r>
      <w:proofErr w:type="spellEnd"/>
      <w:r>
        <w:rPr>
          <w:color w:val="auto"/>
          <w:szCs w:val="24"/>
          <w:bdr w:val="none" w:sz="0" w:space="0" w:color="auto" w:frame="1"/>
        </w:rPr>
        <w:t>, Kraków 2010</w:t>
      </w:r>
    </w:p>
    <w:p w14:paraId="6E0264BC" w14:textId="77777777" w:rsidR="001665D5" w:rsidRPr="001665D5" w:rsidRDefault="001665D5" w:rsidP="001665D5">
      <w:pPr>
        <w:spacing w:after="100" w:afterAutospacing="1" w:line="240" w:lineRule="auto"/>
        <w:ind w:left="720" w:right="379" w:firstLine="0"/>
        <w:mirrorIndents/>
        <w:rPr>
          <w:color w:val="auto"/>
        </w:rPr>
      </w:pPr>
      <w:r w:rsidRPr="001665D5">
        <w:rPr>
          <w:color w:val="auto"/>
        </w:rPr>
        <w:t xml:space="preserve">Jakub </w:t>
      </w:r>
      <w:proofErr w:type="spellStart"/>
      <w:r w:rsidRPr="001665D5">
        <w:rPr>
          <w:color w:val="auto"/>
        </w:rPr>
        <w:t>Wysmułek</w:t>
      </w:r>
      <w:proofErr w:type="spellEnd"/>
      <w:r w:rsidRPr="001665D5">
        <w:rPr>
          <w:color w:val="auto"/>
        </w:rPr>
        <w:t xml:space="preserve">, </w:t>
      </w:r>
      <w:r w:rsidRPr="001665D5">
        <w:rPr>
          <w:i/>
          <w:color w:val="auto"/>
        </w:rPr>
        <w:t>Testamenty mieszczan krakowskich (XIV-XV wiek)</w:t>
      </w:r>
      <w:r w:rsidRPr="001665D5">
        <w:rPr>
          <w:color w:val="auto"/>
        </w:rPr>
        <w:t>, Warszawa 2015</w:t>
      </w:r>
    </w:p>
    <w:p w14:paraId="4CBE8320" w14:textId="66949AC5" w:rsidR="001665D5" w:rsidRPr="001665D5" w:rsidRDefault="001665D5" w:rsidP="001665D5">
      <w:pPr>
        <w:spacing w:after="100" w:afterAutospacing="1" w:line="240" w:lineRule="auto"/>
        <w:ind w:left="720" w:right="379" w:firstLine="0"/>
        <w:mirrorIndents/>
        <w:rPr>
          <w:b/>
          <w:color w:val="auto"/>
        </w:rPr>
      </w:pPr>
      <w:r w:rsidRPr="001665D5">
        <w:rPr>
          <w:color w:val="auto"/>
        </w:rPr>
        <w:t xml:space="preserve">Hanna Zaremska, </w:t>
      </w:r>
      <w:r w:rsidRPr="001665D5">
        <w:rPr>
          <w:bCs/>
          <w:i/>
          <w:color w:val="auto"/>
          <w:spacing w:val="-15"/>
          <w:szCs w:val="24"/>
        </w:rPr>
        <w:t>Żydzi w średniowiecznej Polsce</w:t>
      </w:r>
      <w:r w:rsidRPr="001665D5">
        <w:rPr>
          <w:bCs/>
          <w:color w:val="auto"/>
          <w:spacing w:val="-15"/>
          <w:szCs w:val="24"/>
        </w:rPr>
        <w:t xml:space="preserve"> : gmina krakowska, Warszawa 2011</w:t>
      </w:r>
    </w:p>
    <w:p w14:paraId="36D555EF" w14:textId="77777777" w:rsidR="001665D5" w:rsidRPr="00C056D5" w:rsidRDefault="001665D5" w:rsidP="001665D5">
      <w:pPr>
        <w:spacing w:after="100" w:afterAutospacing="1" w:line="240" w:lineRule="auto"/>
        <w:ind w:left="720" w:right="89" w:firstLine="709"/>
        <w:mirrorIndents/>
      </w:pPr>
    </w:p>
    <w:p w14:paraId="314E88D1" w14:textId="77777777" w:rsidR="001665D5" w:rsidRPr="001665D5" w:rsidRDefault="001665D5" w:rsidP="001665D5">
      <w:pPr>
        <w:pStyle w:val="Akapitzlist"/>
        <w:spacing w:after="100" w:afterAutospacing="1" w:line="240" w:lineRule="auto"/>
        <w:ind w:left="24" w:firstLine="0"/>
        <w:mirrorIndents/>
        <w:rPr>
          <w:b/>
        </w:rPr>
      </w:pPr>
      <w:r w:rsidRPr="001665D5">
        <w:rPr>
          <w:b/>
        </w:rPr>
        <w:t>Opracowania – historia powszechna (do wyboru 3)</w:t>
      </w:r>
    </w:p>
    <w:p w14:paraId="2CE38F58" w14:textId="77777777" w:rsidR="001665D5" w:rsidRPr="001665D5" w:rsidRDefault="001665D5" w:rsidP="001665D5">
      <w:pPr>
        <w:spacing w:after="100" w:afterAutospacing="1" w:line="240" w:lineRule="auto"/>
        <w:ind w:left="-336" w:right="89" w:firstLine="0"/>
        <w:mirrorIndents/>
        <w:rPr>
          <w:color w:val="auto"/>
        </w:rPr>
      </w:pPr>
      <w:r w:rsidRPr="001665D5">
        <w:rPr>
          <w:color w:val="auto"/>
        </w:rPr>
        <w:t xml:space="preserve">Gerd </w:t>
      </w:r>
      <w:proofErr w:type="spellStart"/>
      <w:r w:rsidRPr="001665D5">
        <w:rPr>
          <w:color w:val="auto"/>
        </w:rPr>
        <w:t>Althoff</w:t>
      </w:r>
      <w:proofErr w:type="spellEnd"/>
      <w:r w:rsidRPr="001665D5">
        <w:rPr>
          <w:color w:val="auto"/>
        </w:rPr>
        <w:t xml:space="preserve">, Władza królewska bez państwa, przeł. Mart </w:t>
      </w:r>
      <w:proofErr w:type="spellStart"/>
      <w:r w:rsidRPr="001665D5">
        <w:rPr>
          <w:color w:val="auto"/>
        </w:rPr>
        <w:t>Tycner</w:t>
      </w:r>
      <w:proofErr w:type="spellEnd"/>
      <w:r w:rsidRPr="001665D5">
        <w:rPr>
          <w:color w:val="auto"/>
        </w:rPr>
        <w:t>-Wolicka, Warszawa 2009</w:t>
      </w:r>
    </w:p>
    <w:p w14:paraId="30FEFF82" w14:textId="15BFF53D" w:rsidR="001665D5" w:rsidRPr="001665D5" w:rsidRDefault="001665D5" w:rsidP="001665D5">
      <w:pPr>
        <w:pStyle w:val="Nagwek1"/>
        <w:shd w:val="clear" w:color="auto" w:fill="FFFFFF"/>
        <w:spacing w:after="100" w:afterAutospacing="1" w:line="240" w:lineRule="auto"/>
        <w:ind w:left="-336" w:firstLine="0"/>
        <w:mirrorIndents/>
        <w:rPr>
          <w:b w:val="0"/>
          <w:color w:val="auto"/>
          <w:spacing w:val="-15"/>
          <w:szCs w:val="24"/>
        </w:rPr>
      </w:pPr>
      <w:r>
        <w:rPr>
          <w:b w:val="0"/>
          <w:color w:val="auto"/>
        </w:rPr>
        <w:t xml:space="preserve">Stanisław </w:t>
      </w:r>
      <w:r w:rsidRPr="001665D5">
        <w:rPr>
          <w:b w:val="0"/>
          <w:color w:val="auto"/>
        </w:rPr>
        <w:t>Bylina,</w:t>
      </w:r>
      <w:r w:rsidRPr="001665D5">
        <w:rPr>
          <w:color w:val="auto"/>
        </w:rPr>
        <w:t xml:space="preserve"> </w:t>
      </w:r>
      <w:r w:rsidRPr="001665D5">
        <w:rPr>
          <w:b w:val="0"/>
          <w:bCs/>
          <w:i/>
          <w:color w:val="auto"/>
          <w:spacing w:val="-15"/>
          <w:szCs w:val="24"/>
        </w:rPr>
        <w:t>Rewolucja husycka : przedświt i pierwsze lata</w:t>
      </w:r>
      <w:r w:rsidRPr="001665D5">
        <w:rPr>
          <w:b w:val="0"/>
          <w:bCs/>
          <w:color w:val="auto"/>
          <w:spacing w:val="-15"/>
          <w:szCs w:val="24"/>
        </w:rPr>
        <w:t xml:space="preserve"> , Warszawa 2011</w:t>
      </w:r>
    </w:p>
    <w:p w14:paraId="3A05C277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 w:rsidRPr="001665D5">
        <w:rPr>
          <w:i/>
          <w:color w:val="auto"/>
        </w:rPr>
        <w:t>Człowiek średniowiecza</w:t>
      </w:r>
      <w:r w:rsidRPr="001665D5">
        <w:rPr>
          <w:color w:val="auto"/>
        </w:rPr>
        <w:t xml:space="preserve">, red. Jacques Le </w:t>
      </w:r>
      <w:proofErr w:type="spellStart"/>
      <w:r w:rsidRPr="001665D5">
        <w:rPr>
          <w:color w:val="auto"/>
        </w:rPr>
        <w:t>Goff</w:t>
      </w:r>
      <w:proofErr w:type="spellEnd"/>
      <w:r w:rsidRPr="001665D5">
        <w:rPr>
          <w:color w:val="auto"/>
        </w:rPr>
        <w:t xml:space="preserve">, tłum. Maria </w:t>
      </w:r>
      <w:proofErr w:type="spellStart"/>
      <w:r>
        <w:t>Radożycka-Paoletti</w:t>
      </w:r>
      <w:proofErr w:type="spellEnd"/>
      <w:r>
        <w:t>, Warszawa- Gdańsk 1996</w:t>
      </w:r>
    </w:p>
    <w:p w14:paraId="0A022AF2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t xml:space="preserve">Philippe </w:t>
      </w:r>
      <w:proofErr w:type="spellStart"/>
      <w:r>
        <w:t>Dollinger</w:t>
      </w:r>
      <w:proofErr w:type="spellEnd"/>
      <w:r>
        <w:t xml:space="preserve">, </w:t>
      </w:r>
      <w:r w:rsidRPr="001665D5">
        <w:rPr>
          <w:i/>
        </w:rPr>
        <w:t>Dzieje Hanzy</w:t>
      </w:r>
      <w:r>
        <w:t>, Gdańsk 1975 (lub wydania późniejsze)</w:t>
      </w:r>
    </w:p>
    <w:p w14:paraId="103645FB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t>M</w:t>
      </w:r>
      <w:r w:rsidRPr="0099155D">
        <w:t xml:space="preserve">ateusz Goliński, </w:t>
      </w:r>
      <w:r w:rsidRPr="001665D5">
        <w:rPr>
          <w:i/>
        </w:rPr>
        <w:t>Dzieje miast praskich do początku XV wieku</w:t>
      </w:r>
      <w:r w:rsidRPr="0099155D">
        <w:t>, Kraków 2018</w:t>
      </w:r>
    </w:p>
    <w:p w14:paraId="0D276D47" w14:textId="77777777" w:rsidR="001665D5" w:rsidRPr="008F7E19" w:rsidRDefault="001665D5" w:rsidP="001665D5">
      <w:pPr>
        <w:pStyle w:val="Nagwek1"/>
        <w:shd w:val="clear" w:color="auto" w:fill="FFFFFF"/>
        <w:spacing w:after="100" w:afterAutospacing="1" w:line="240" w:lineRule="auto"/>
        <w:ind w:left="-336" w:firstLine="0"/>
        <w:mirrorIndents/>
        <w:rPr>
          <w:b w:val="0"/>
          <w:color w:val="444444"/>
          <w:spacing w:val="-15"/>
          <w:szCs w:val="24"/>
        </w:rPr>
      </w:pPr>
      <w:r>
        <w:rPr>
          <w:b w:val="0"/>
          <w:szCs w:val="24"/>
        </w:rPr>
        <w:t>.</w:t>
      </w:r>
      <w:r w:rsidRPr="008F7E19">
        <w:rPr>
          <w:b w:val="0"/>
          <w:szCs w:val="24"/>
        </w:rPr>
        <w:t xml:space="preserve">Jacques Le </w:t>
      </w:r>
      <w:proofErr w:type="spellStart"/>
      <w:r w:rsidRPr="008F7E19">
        <w:rPr>
          <w:b w:val="0"/>
          <w:szCs w:val="24"/>
        </w:rPr>
        <w:t>Goff</w:t>
      </w:r>
      <w:proofErr w:type="spellEnd"/>
      <w:r>
        <w:rPr>
          <w:b w:val="0"/>
          <w:bCs/>
          <w:color w:val="444444"/>
          <w:spacing w:val="-15"/>
          <w:szCs w:val="24"/>
        </w:rPr>
        <w:t xml:space="preserve">, </w:t>
      </w:r>
      <w:r w:rsidRPr="008F7E19">
        <w:rPr>
          <w:b w:val="0"/>
          <w:bCs/>
          <w:i/>
          <w:color w:val="444444"/>
          <w:spacing w:val="-15"/>
          <w:szCs w:val="24"/>
        </w:rPr>
        <w:t>Świat średniowiecznej wyobraźni</w:t>
      </w:r>
      <w:r>
        <w:rPr>
          <w:b w:val="0"/>
          <w:bCs/>
          <w:color w:val="444444"/>
          <w:spacing w:val="-15"/>
          <w:szCs w:val="24"/>
        </w:rPr>
        <w:t xml:space="preserve">, </w:t>
      </w:r>
      <w:r w:rsidRPr="008F7E19">
        <w:rPr>
          <w:b w:val="0"/>
          <w:bCs/>
          <w:color w:val="444444"/>
          <w:spacing w:val="-15"/>
          <w:szCs w:val="24"/>
        </w:rPr>
        <w:t> </w:t>
      </w:r>
      <w:r w:rsidRPr="008F7E19">
        <w:rPr>
          <w:b w:val="0"/>
          <w:szCs w:val="24"/>
        </w:rPr>
        <w:t xml:space="preserve">tłum. Maria </w:t>
      </w:r>
      <w:proofErr w:type="spellStart"/>
      <w:r w:rsidRPr="008F7E19">
        <w:rPr>
          <w:b w:val="0"/>
          <w:szCs w:val="24"/>
        </w:rPr>
        <w:t>Radożycka-Paoletti</w:t>
      </w:r>
      <w:proofErr w:type="spellEnd"/>
      <w:r w:rsidRPr="008F7E19">
        <w:rPr>
          <w:b w:val="0"/>
          <w:szCs w:val="24"/>
        </w:rPr>
        <w:t>, Warszawa 1997</w:t>
      </w:r>
    </w:p>
    <w:p w14:paraId="3C97EE05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t xml:space="preserve">Marian </w:t>
      </w:r>
      <w:proofErr w:type="spellStart"/>
      <w:r>
        <w:t>Małowist</w:t>
      </w:r>
      <w:proofErr w:type="spellEnd"/>
      <w:r>
        <w:t xml:space="preserve">, </w:t>
      </w:r>
      <w:r w:rsidRPr="001665D5">
        <w:rPr>
          <w:i/>
        </w:rPr>
        <w:t>Wschód a Zachód Europy w XIII-XV wieku</w:t>
      </w:r>
      <w:r>
        <w:t>, Warszawa 1973 lub wydania późniejsze</w:t>
      </w:r>
    </w:p>
    <w:p w14:paraId="2B931C9F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t xml:space="preserve">Karol </w:t>
      </w:r>
      <w:proofErr w:type="spellStart"/>
      <w:r>
        <w:t>Modzelewwski</w:t>
      </w:r>
      <w:proofErr w:type="spellEnd"/>
      <w:r w:rsidRPr="001665D5">
        <w:rPr>
          <w:i/>
        </w:rPr>
        <w:t>, Barbarzyńska Europa</w:t>
      </w:r>
      <w:r>
        <w:t>, Warszawa 2004</w:t>
      </w:r>
    </w:p>
    <w:p w14:paraId="45BDBB54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t xml:space="preserve">James M. Murray, </w:t>
      </w:r>
      <w:r w:rsidRPr="001665D5">
        <w:rPr>
          <w:i/>
        </w:rPr>
        <w:t>Brugia, kolebka kapitalizmu</w:t>
      </w:r>
      <w:r>
        <w:t xml:space="preserve"> 1280-1390, tłum. Dorota Guzowska, Warszawa 2011 </w:t>
      </w:r>
    </w:p>
    <w:p w14:paraId="1AC86EDE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proofErr w:type="spellStart"/>
      <w:r>
        <w:t>Rosamond</w:t>
      </w:r>
      <w:proofErr w:type="spellEnd"/>
      <w:r>
        <w:t xml:space="preserve"> </w:t>
      </w:r>
      <w:proofErr w:type="spellStart"/>
      <w:r>
        <w:t>McKitterick</w:t>
      </w:r>
      <w:proofErr w:type="spellEnd"/>
      <w:r>
        <w:t xml:space="preserve">, </w:t>
      </w:r>
      <w:r w:rsidRPr="001665D5">
        <w:rPr>
          <w:i/>
        </w:rPr>
        <w:t>Królestwa Karolingów. Władza, konflikty, kultura</w:t>
      </w:r>
      <w:r>
        <w:t xml:space="preserve">, tłum. B. Hlebowicz, M. Wilk, Warszawa 2011 </w:t>
      </w:r>
    </w:p>
    <w:p w14:paraId="47C7692E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lastRenderedPageBreak/>
        <w:t xml:space="preserve">Steven </w:t>
      </w:r>
      <w:proofErr w:type="spellStart"/>
      <w:r>
        <w:t>Runciman</w:t>
      </w:r>
      <w:proofErr w:type="spellEnd"/>
      <w:r>
        <w:t xml:space="preserve">, </w:t>
      </w:r>
      <w:r w:rsidRPr="001665D5">
        <w:rPr>
          <w:i/>
        </w:rPr>
        <w:t>Dzieje wypraw krzyżowych</w:t>
      </w:r>
      <w:r>
        <w:t xml:space="preserve">, t. 1-3, tłum. J. </w:t>
      </w:r>
      <w:proofErr w:type="spellStart"/>
      <w:r>
        <w:t>Schwakopf</w:t>
      </w:r>
      <w:proofErr w:type="spellEnd"/>
      <w:r>
        <w:t>, Warszawa 1987 (wybrany tom)</w:t>
      </w:r>
    </w:p>
    <w:p w14:paraId="1651FCF6" w14:textId="002FE095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t xml:space="preserve">Benedykt Zientara, </w:t>
      </w:r>
      <w:r w:rsidRPr="001665D5">
        <w:rPr>
          <w:i/>
        </w:rPr>
        <w:t xml:space="preserve">Świt narodów europejskich. Powstawanie świadomości narodowej na obszarze Europy </w:t>
      </w:r>
      <w:proofErr w:type="spellStart"/>
      <w:r w:rsidRPr="001665D5">
        <w:rPr>
          <w:i/>
        </w:rPr>
        <w:t>pokarolińskiej</w:t>
      </w:r>
      <w:proofErr w:type="spellEnd"/>
      <w:r>
        <w:t>, Warszawa 1985</w:t>
      </w:r>
    </w:p>
    <w:p w14:paraId="626239B0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r>
        <w:t xml:space="preserve">Stefan </w:t>
      </w:r>
      <w:proofErr w:type="spellStart"/>
      <w:r>
        <w:t>Weinfurter</w:t>
      </w:r>
      <w:proofErr w:type="spellEnd"/>
      <w:r>
        <w:t xml:space="preserve">, </w:t>
      </w:r>
      <w:r w:rsidRPr="001665D5">
        <w:rPr>
          <w:i/>
        </w:rPr>
        <w:t>Niemcy w średniowieczu. 500-1500</w:t>
      </w:r>
      <w:r>
        <w:t xml:space="preserve">, przeł. Agnieszka </w:t>
      </w:r>
      <w:proofErr w:type="spellStart"/>
      <w:r>
        <w:t>Gadzała</w:t>
      </w:r>
      <w:proofErr w:type="spellEnd"/>
      <w:r>
        <w:t>, Warszawa 2013</w:t>
      </w:r>
    </w:p>
    <w:p w14:paraId="6D4C0A59" w14:textId="77777777" w:rsidR="001665D5" w:rsidRDefault="001665D5" w:rsidP="001665D5">
      <w:pPr>
        <w:spacing w:after="100" w:afterAutospacing="1" w:line="240" w:lineRule="auto"/>
        <w:ind w:left="-336" w:right="89" w:firstLine="0"/>
        <w:mirrorIndents/>
      </w:pPr>
      <w:proofErr w:type="spellStart"/>
      <w:r>
        <w:t>Ian</w:t>
      </w:r>
      <w:proofErr w:type="spellEnd"/>
      <w:r>
        <w:t xml:space="preserve"> Wood, </w:t>
      </w:r>
      <w:r w:rsidRPr="001665D5">
        <w:rPr>
          <w:i/>
        </w:rPr>
        <w:t>Królestwa Merowingów. Władza – społeczeństwo – kultura 450 – 751</w:t>
      </w:r>
      <w:r>
        <w:t>, przeł. Mateusz Wilk, Warszawa 2012</w:t>
      </w:r>
    </w:p>
    <w:p w14:paraId="1935EA60" w14:textId="77777777" w:rsidR="001665D5" w:rsidRDefault="001665D5" w:rsidP="001665D5">
      <w:pPr>
        <w:spacing w:after="100" w:afterAutospacing="1" w:line="240" w:lineRule="auto"/>
        <w:ind w:left="-696" w:right="89" w:firstLine="709"/>
        <w:mirrorIndents/>
      </w:pPr>
    </w:p>
    <w:p w14:paraId="446D2A09" w14:textId="77777777" w:rsidR="001665D5" w:rsidRDefault="001665D5" w:rsidP="001665D5">
      <w:pPr>
        <w:spacing w:after="100" w:afterAutospacing="1" w:line="240" w:lineRule="auto"/>
        <w:ind w:left="-696" w:right="89" w:firstLine="709"/>
        <w:mirrorIndents/>
      </w:pPr>
    </w:p>
    <w:p w14:paraId="2AF267D9" w14:textId="77777777" w:rsidR="001665D5" w:rsidRDefault="001665D5" w:rsidP="001665D5">
      <w:pPr>
        <w:spacing w:after="100" w:afterAutospacing="1" w:line="240" w:lineRule="auto"/>
        <w:ind w:left="-696" w:right="89" w:firstLine="709"/>
        <w:mirrorIndents/>
      </w:pPr>
    </w:p>
    <w:p w14:paraId="3086BBBC" w14:textId="77777777" w:rsidR="001665D5" w:rsidRDefault="001665D5" w:rsidP="001665D5">
      <w:pPr>
        <w:pStyle w:val="Nagwek1"/>
        <w:spacing w:after="100" w:afterAutospacing="1" w:line="240" w:lineRule="auto"/>
        <w:ind w:left="735" w:firstLine="709"/>
        <w:mirrorIndents/>
      </w:pPr>
      <w:r>
        <w:t xml:space="preserve">Egzamin typu B    Podręczniki  </w:t>
      </w:r>
    </w:p>
    <w:p w14:paraId="3BDCF536" w14:textId="77777777" w:rsidR="001665D5" w:rsidRDefault="001665D5" w:rsidP="001665D5">
      <w:pPr>
        <w:spacing w:after="100" w:afterAutospacing="1" w:line="240" w:lineRule="auto"/>
        <w:ind w:left="360" w:firstLine="0"/>
        <w:mirrorIndents/>
      </w:pPr>
      <w:r>
        <w:t xml:space="preserve">Roman Michałowski, </w:t>
      </w:r>
      <w:r>
        <w:rPr>
          <w:i/>
        </w:rPr>
        <w:t>Historia powszechna. Średniowiecze</w:t>
      </w:r>
      <w:r>
        <w:t xml:space="preserve">, Warszawa 2011 </w:t>
      </w:r>
    </w:p>
    <w:p w14:paraId="5426AD7C" w14:textId="33E216D0" w:rsidR="001665D5" w:rsidRDefault="001665D5" w:rsidP="007768B6">
      <w:pPr>
        <w:spacing w:after="100" w:afterAutospacing="1" w:line="240" w:lineRule="auto"/>
        <w:ind w:left="360" w:firstLine="0"/>
        <w:mirrorIndents/>
      </w:pPr>
      <w:r>
        <w:t xml:space="preserve">Stanisław Szczur, </w:t>
      </w:r>
      <w:r>
        <w:rPr>
          <w:i/>
        </w:rPr>
        <w:t>Historia Polski. Średniowiecze</w:t>
      </w:r>
      <w:r>
        <w:t xml:space="preserve">, Kraków 2002 lub Tomasz Jurek, Edmund </w:t>
      </w:r>
      <w:proofErr w:type="spellStart"/>
      <w:r>
        <w:t>Kizik</w:t>
      </w:r>
      <w:proofErr w:type="spellEnd"/>
      <w:r>
        <w:t xml:space="preserve">, </w:t>
      </w:r>
      <w:r w:rsidRPr="001665D5">
        <w:rPr>
          <w:i/>
        </w:rPr>
        <w:t>Historia Polski do 1572</w:t>
      </w:r>
      <w:r>
        <w:t xml:space="preserve">, Warszawa 2013 (część dotycząca średniowiecza)  </w:t>
      </w:r>
    </w:p>
    <w:p w14:paraId="6ADA5CB7" w14:textId="77777777" w:rsidR="001665D5" w:rsidRDefault="001665D5" w:rsidP="001665D5">
      <w:pPr>
        <w:ind w:left="360" w:firstLine="0"/>
      </w:pPr>
      <w:r>
        <w:t xml:space="preserve">Krzysztof Baczkowski, </w:t>
      </w:r>
      <w:r>
        <w:rPr>
          <w:i/>
        </w:rPr>
        <w:t>Dzieje Polski późnośredniowiecznej</w:t>
      </w:r>
      <w:r>
        <w:t xml:space="preserve">, Kraków 1999  </w:t>
      </w:r>
    </w:p>
    <w:p w14:paraId="2BEE62BC" w14:textId="77777777" w:rsidR="001665D5" w:rsidRPr="001665D5" w:rsidRDefault="001665D5" w:rsidP="001665D5">
      <w:pPr>
        <w:ind w:left="1416" w:right="379" w:firstLine="0"/>
      </w:pPr>
    </w:p>
    <w:sectPr w:rsidR="001665D5" w:rsidRPr="001665D5" w:rsidSect="001665D5">
      <w:headerReference w:type="even" r:id="rId8"/>
      <w:headerReference w:type="default" r:id="rId9"/>
      <w:headerReference w:type="first" r:id="rId10"/>
      <w:pgSz w:w="11899" w:h="16836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7BB6" w14:textId="77777777" w:rsidR="00AB309D" w:rsidRDefault="00AB309D">
      <w:pPr>
        <w:spacing w:after="0" w:line="240" w:lineRule="auto"/>
      </w:pPr>
      <w:r>
        <w:separator/>
      </w:r>
    </w:p>
  </w:endnote>
  <w:endnote w:type="continuationSeparator" w:id="0">
    <w:p w14:paraId="55AFF3FF" w14:textId="77777777" w:rsidR="00AB309D" w:rsidRDefault="00A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66BE" w14:textId="77777777" w:rsidR="00AB309D" w:rsidRDefault="00AB309D">
      <w:pPr>
        <w:spacing w:after="0" w:line="240" w:lineRule="auto"/>
      </w:pPr>
      <w:r>
        <w:separator/>
      </w:r>
    </w:p>
  </w:footnote>
  <w:footnote w:type="continuationSeparator" w:id="0">
    <w:p w14:paraId="55252C26" w14:textId="77777777" w:rsidR="00AB309D" w:rsidRDefault="00AB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1AA8" w14:textId="77777777" w:rsidR="007A5637" w:rsidRDefault="002121B5">
    <w:pPr>
      <w:spacing w:after="0" w:line="259" w:lineRule="auto"/>
      <w:ind w:left="725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A107" w14:textId="77777777" w:rsidR="007A5637" w:rsidRDefault="002121B5">
    <w:pPr>
      <w:spacing w:after="0" w:line="259" w:lineRule="auto"/>
      <w:ind w:left="725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8AF5" w14:textId="77777777" w:rsidR="007A5637" w:rsidRDefault="007A563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07E96"/>
    <w:multiLevelType w:val="hybridMultilevel"/>
    <w:tmpl w:val="396AFC48"/>
    <w:lvl w:ilvl="0" w:tplc="E34C61F0">
      <w:start w:val="1"/>
      <w:numFmt w:val="bullet"/>
      <w:lvlText w:val="•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0C5E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018C2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A837E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C6B00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89AF4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6E532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2FD9E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64654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B4A03"/>
    <w:multiLevelType w:val="hybridMultilevel"/>
    <w:tmpl w:val="1B00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067C"/>
    <w:multiLevelType w:val="hybridMultilevel"/>
    <w:tmpl w:val="F30213CA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40426823"/>
    <w:multiLevelType w:val="hybridMultilevel"/>
    <w:tmpl w:val="C43CD880"/>
    <w:lvl w:ilvl="0" w:tplc="3F0625E4">
      <w:start w:val="1"/>
      <w:numFmt w:val="bullet"/>
      <w:lvlText w:val="•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A63CE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04F96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AD1DA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976C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B19A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2EA2C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8B968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61812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1A484D"/>
    <w:multiLevelType w:val="hybridMultilevel"/>
    <w:tmpl w:val="EC5A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464B"/>
    <w:multiLevelType w:val="hybridMultilevel"/>
    <w:tmpl w:val="C100CCD2"/>
    <w:lvl w:ilvl="0" w:tplc="2C0E90E6">
      <w:start w:val="1"/>
      <w:numFmt w:val="bullet"/>
      <w:lvlText w:val="•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46E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6BF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4FF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69F0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EF1D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348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2DDE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8FD4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401EB8"/>
    <w:multiLevelType w:val="hybridMultilevel"/>
    <w:tmpl w:val="76A8759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511264B7"/>
    <w:multiLevelType w:val="hybridMultilevel"/>
    <w:tmpl w:val="2C74B7CE"/>
    <w:lvl w:ilvl="0" w:tplc="56C4F4E8">
      <w:start w:val="1"/>
      <w:numFmt w:val="bullet"/>
      <w:lvlText w:val="•"/>
      <w:lvlJc w:val="left"/>
      <w:pPr>
        <w:ind w:left="2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85877B5"/>
    <w:multiLevelType w:val="hybridMultilevel"/>
    <w:tmpl w:val="4F562426"/>
    <w:lvl w:ilvl="0" w:tplc="437A2550">
      <w:start w:val="1"/>
      <w:numFmt w:val="bullet"/>
      <w:lvlText w:val="•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A5FB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6759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C3E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4D17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E9E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83A8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609A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6B1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541C1"/>
    <w:multiLevelType w:val="hybridMultilevel"/>
    <w:tmpl w:val="7C22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F27EC"/>
    <w:multiLevelType w:val="hybridMultilevel"/>
    <w:tmpl w:val="7EA289C8"/>
    <w:lvl w:ilvl="0" w:tplc="59C08628">
      <w:start w:val="1"/>
      <w:numFmt w:val="bullet"/>
      <w:lvlText w:val="•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E661E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4E730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A41F6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29C5E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02360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21A9A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600E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06C44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6A33DF"/>
    <w:multiLevelType w:val="hybridMultilevel"/>
    <w:tmpl w:val="D9BCA69C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2" w15:restartNumberingAfterBreak="0">
    <w:nsid w:val="7ADE6C35"/>
    <w:multiLevelType w:val="hybridMultilevel"/>
    <w:tmpl w:val="D1DC63E4"/>
    <w:lvl w:ilvl="0" w:tplc="56C4F4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0BA7E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C29CC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6B158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A1B3E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497F0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EF07E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02C8E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4BA58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37"/>
    <w:rsid w:val="00147B02"/>
    <w:rsid w:val="00164327"/>
    <w:rsid w:val="001665D5"/>
    <w:rsid w:val="002121B5"/>
    <w:rsid w:val="002D608D"/>
    <w:rsid w:val="00336379"/>
    <w:rsid w:val="003A1E07"/>
    <w:rsid w:val="00460C78"/>
    <w:rsid w:val="0061515A"/>
    <w:rsid w:val="00644CE2"/>
    <w:rsid w:val="007768B6"/>
    <w:rsid w:val="007A5637"/>
    <w:rsid w:val="008F7E19"/>
    <w:rsid w:val="00962BFD"/>
    <w:rsid w:val="0099155D"/>
    <w:rsid w:val="009A66A4"/>
    <w:rsid w:val="00AB309D"/>
    <w:rsid w:val="00AC266F"/>
    <w:rsid w:val="00C056D5"/>
    <w:rsid w:val="00C32FF1"/>
    <w:rsid w:val="00ED0CD4"/>
    <w:rsid w:val="00EF69F3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DA18"/>
  <w15:docId w15:val="{F81FCDE6-A0DE-4394-BF50-0C7C78D1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53" w:lineRule="auto"/>
      <w:ind w:left="73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A66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155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1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15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Agnieszka Bartoszewicz</cp:lastModifiedBy>
  <cp:revision>2</cp:revision>
  <dcterms:created xsi:type="dcterms:W3CDTF">2020-09-30T09:27:00Z</dcterms:created>
  <dcterms:modified xsi:type="dcterms:W3CDTF">2020-09-30T09:27:00Z</dcterms:modified>
</cp:coreProperties>
</file>